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8F4C52C" wp14:paraId="0D375717" wp14:textId="18816649">
      <w:pPr>
        <w:pStyle w:val="Heading3"/>
        <w:spacing w:before="120" w:beforeAutospacing="off" w:after="240" w:afterAutospacing="off"/>
        <w:rPr/>
      </w:pPr>
      <w:r w:rsidRPr="18F4C52C" w:rsidR="1E4B641F">
        <w:rPr>
          <w:rFonts w:ascii="Roboto" w:hAnsi="Roboto" w:eastAsia="Roboto" w:cs="Roboto"/>
          <w:b w:val="1"/>
          <w:bCs w:val="1"/>
          <w:i w:val="0"/>
          <w:iCs w:val="0"/>
          <w:caps w:val="0"/>
          <w:smallCaps w:val="0"/>
          <w:noProof w:val="0"/>
          <w:color w:val="003366"/>
          <w:sz w:val="22"/>
          <w:szCs w:val="22"/>
          <w:lang w:val="da-DK"/>
        </w:rPr>
        <w:t>Misbrug af ledelsesret ved indkaldelse til arbejde efter arbejdsulykke</w:t>
      </w:r>
    </w:p>
    <w:p xmlns:wp14="http://schemas.microsoft.com/office/word/2010/wordml" w:rsidP="18F4C52C" wp14:paraId="2BC800B5" wp14:textId="3D168341">
      <w:pPr>
        <w:pStyle w:val="Heading6"/>
        <w:spacing w:before="0" w:beforeAutospacing="off"/>
        <w:ind w:left="-240" w:right="-20"/>
        <w:rPr/>
      </w:pPr>
      <w:r w:rsidRPr="18F4C52C" w:rsidR="1E4B641F">
        <w:rPr>
          <w:rFonts w:ascii="Roboto" w:hAnsi="Roboto" w:eastAsia="Roboto" w:cs="Roboto"/>
          <w:b w:val="0"/>
          <w:bCs w:val="0"/>
          <w:i w:val="0"/>
          <w:iCs w:val="0"/>
          <w:caps w:val="0"/>
          <w:smallCaps w:val="0"/>
          <w:noProof w:val="0"/>
          <w:color w:val="4D4D4D"/>
          <w:sz w:val="24"/>
          <w:szCs w:val="24"/>
          <w:lang w:val="da-DK"/>
        </w:rPr>
        <w:t>Arbejdsrettens dom af 10. november 2023 i sag 2022-1033</w:t>
      </w:r>
    </w:p>
    <w:p xmlns:wp14="http://schemas.microsoft.com/office/word/2010/wordml" w:rsidP="18F4C52C" wp14:paraId="780B3E62" wp14:textId="55CB7B38">
      <w:pPr>
        <w:spacing w:before="0" w:beforeAutospacing="off" w:after="0" w:afterAutospacing="off"/>
        <w:ind w:left="-240" w:right="-20"/>
        <w:rPr/>
      </w:pPr>
      <w:r w:rsidRPr="18F4C52C" w:rsidR="1E4B641F">
        <w:rPr>
          <w:rFonts w:ascii="Roboto" w:hAnsi="Roboto" w:eastAsia="Roboto" w:cs="Roboto"/>
          <w:b w:val="0"/>
          <w:bCs w:val="0"/>
          <w:i w:val="0"/>
          <w:iCs w:val="0"/>
          <w:caps w:val="0"/>
          <w:smallCaps w:val="0"/>
          <w:noProof w:val="0"/>
          <w:color w:val="4D4D4D"/>
          <w:sz w:val="24"/>
          <w:szCs w:val="24"/>
          <w:lang w:val="da-DK"/>
        </w:rPr>
        <w:t>Sag nr.2022-1033</w:t>
      </w:r>
    </w:p>
    <w:p xmlns:wp14="http://schemas.microsoft.com/office/word/2010/wordml" w:rsidP="18F4C52C" wp14:paraId="3B66A2D6" wp14:textId="72515324">
      <w:pPr>
        <w:spacing w:before="0" w:beforeAutospacing="off" w:after="0" w:afterAutospacing="off"/>
        <w:ind w:left="-240" w:right="-20"/>
        <w:rPr/>
      </w:pPr>
      <w:r w:rsidRPr="18F4C52C" w:rsidR="1E4B641F">
        <w:rPr>
          <w:rFonts w:ascii="Roboto" w:hAnsi="Roboto" w:eastAsia="Roboto" w:cs="Roboto"/>
          <w:b w:val="1"/>
          <w:bCs w:val="1"/>
          <w:i w:val="0"/>
          <w:iCs w:val="0"/>
          <w:caps w:val="0"/>
          <w:smallCaps w:val="0"/>
          <w:noProof w:val="0"/>
          <w:color w:val="4D4D4D"/>
          <w:sz w:val="24"/>
          <w:szCs w:val="24"/>
          <w:lang w:val="da-DK"/>
        </w:rPr>
        <w:t>2023-11-10</w:t>
      </w:r>
    </w:p>
    <w:p xmlns:wp14="http://schemas.microsoft.com/office/word/2010/wordml" w:rsidP="18F4C52C" wp14:paraId="44CAC5F8" wp14:textId="07CE2806">
      <w:pPr>
        <w:spacing w:before="0" w:beforeAutospacing="off" w:after="0" w:afterAutospacing="off"/>
        <w:ind w:left="-240" w:right="-20"/>
        <w:rPr/>
      </w:pPr>
      <w:r w:rsidRPr="18F4C52C" w:rsidR="1E4B641F">
        <w:rPr>
          <w:rFonts w:ascii="Roboto" w:hAnsi="Roboto" w:eastAsia="Roboto" w:cs="Roboto"/>
          <w:b w:val="0"/>
          <w:bCs w:val="0"/>
          <w:i w:val="0"/>
          <w:iCs w:val="0"/>
          <w:caps w:val="0"/>
          <w:smallCaps w:val="0"/>
          <w:noProof w:val="0"/>
          <w:color w:val="333333"/>
          <w:sz w:val="24"/>
          <w:szCs w:val="24"/>
          <w:lang w:val="da-DK"/>
        </w:rPr>
        <w:t>Fagbevægelsens Hovedorganisation for Fagligt Fælles Forbund mod Dansk Arbejdsgiverforening for DIO III v/ DI for NCC Danmark A/S</w:t>
      </w:r>
    </w:p>
    <w:p xmlns:wp14="http://schemas.microsoft.com/office/word/2010/wordml" w:rsidP="18F4C52C" wp14:paraId="4ED10F30" wp14:textId="504D08BF">
      <w:pPr>
        <w:spacing w:before="0" w:beforeAutospacing="off" w:after="0" w:afterAutospacing="off"/>
        <w:ind w:left="-240" w:right="-20"/>
        <w:rPr/>
      </w:pPr>
      <w:r w:rsidRPr="18F4C52C" w:rsidR="1E4B641F">
        <w:rPr>
          <w:rFonts w:ascii="Roboto" w:hAnsi="Roboto" w:eastAsia="Roboto" w:cs="Roboto"/>
          <w:b w:val="0"/>
          <w:bCs w:val="0"/>
          <w:i w:val="0"/>
          <w:iCs w:val="0"/>
          <w:caps w:val="0"/>
          <w:smallCaps w:val="0"/>
          <w:noProof w:val="0"/>
          <w:color w:val="333333"/>
          <w:sz w:val="24"/>
          <w:szCs w:val="24"/>
          <w:lang w:val="da-DK"/>
        </w:rPr>
        <w:t>Arbejdsretten</w:t>
      </w:r>
    </w:p>
    <w:p xmlns:wp14="http://schemas.microsoft.com/office/word/2010/wordml" w:rsidP="18F4C52C" wp14:paraId="0FBB5F98" wp14:textId="680DB76C">
      <w:pPr>
        <w:spacing w:before="0" w:beforeAutospacing="off" w:after="0" w:afterAutospacing="off"/>
        <w:ind w:left="-240" w:right="-20"/>
        <w:rPr/>
      </w:pPr>
      <w:hyperlink r:id="R2279c89357724dbb">
        <w:r w:rsidRPr="18F4C52C" w:rsidR="1E4B641F">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46e53013d34241dd">
        <w:r w:rsidRPr="18F4C52C" w:rsidR="1E4B641F">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7A9DE61F" wp14:textId="442E1176">
      <w:pPr>
        <w:rPr/>
      </w:pPr>
    </w:p>
    <w:p xmlns:wp14="http://schemas.microsoft.com/office/word/2010/wordml" w:rsidP="18F4C52C" wp14:paraId="3776ECD5" wp14:textId="7914DB4A">
      <w:pPr>
        <w:pStyle w:val="Heading4"/>
        <w:spacing w:before="0" w:beforeAutospacing="off" w:after="120" w:afterAutospacing="off"/>
        <w:rPr/>
      </w:pPr>
      <w:r w:rsidRPr="18F4C52C" w:rsidR="1E4B641F">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18F4C52C" wp14:paraId="77BAB86D" wp14:textId="5F743529">
      <w:pPr>
        <w:ind w:left="-20" w:right="-20"/>
        <w:rPr/>
      </w:pPr>
      <w:r w:rsidRPr="18F4C52C" w:rsidR="1E4B641F">
        <w:rPr>
          <w:rFonts w:ascii="Calibri" w:hAnsi="Calibri" w:eastAsia="Calibri" w:cs="Calibri"/>
          <w:b w:val="0"/>
          <w:bCs w:val="0"/>
          <w:i w:val="0"/>
          <w:iCs w:val="0"/>
          <w:caps w:val="0"/>
          <w:smallCaps w:val="0"/>
          <w:noProof w:val="0"/>
          <w:color w:val="333333"/>
          <w:sz w:val="24"/>
          <w:szCs w:val="24"/>
          <w:lang w:val="da-DK"/>
        </w:rPr>
        <w:t>Denne sag omhandler en arbejdsulykke, hvor en ansat ved NCC Danmark A/S, A, blev udsat for en arbejdsulykke den 17. november 2021, hvilket resulterede i amputation af hans højre pegefinger. Sagen drejer sig om, hvorvidt NCC Danmark A/S har misbrugt sin ledelsesret i strid med Hovedaftalens § 4, stk. 1, ved at bede A om at møde ind til en rekonstruktion dagen efter ulykken og ved flere gange kort tid efter ulykken at spørge ham om, hvornår han kunne vende tilbage på arbejde. Fagbevægelsens Hovedorganisation for Fagligt Fælles Forbund nedlagde påstand om, at NCC Danmark A/S skulle betale en bod til Fagligt Fælles Forbund, mens Dansk Arbejdsgiverforening for DIO III v/ DI for NCC Danmark A/S påstod frifindelse.</w:t>
      </w:r>
    </w:p>
    <w:p xmlns:wp14="http://schemas.microsoft.com/office/word/2010/wordml" w:rsidP="18F4C52C" wp14:paraId="37FD0C65" wp14:textId="08269E26">
      <w:pPr>
        <w:pStyle w:val="Heading4"/>
        <w:spacing w:before="240" w:beforeAutospacing="off" w:after="120" w:afterAutospacing="off"/>
        <w:rPr/>
      </w:pPr>
      <w:r w:rsidRPr="18F4C52C" w:rsidR="1E4B641F">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18F4C52C" wp14:paraId="55B57770" wp14:textId="43304BE1">
      <w:pPr>
        <w:ind w:left="-20" w:right="-20"/>
        <w:rPr/>
      </w:pPr>
      <w:r w:rsidRPr="18F4C52C" w:rsidR="1E4B641F">
        <w:rPr>
          <w:rFonts w:ascii="Calibri" w:hAnsi="Calibri" w:eastAsia="Calibri" w:cs="Calibri"/>
          <w:b w:val="0"/>
          <w:bCs w:val="0"/>
          <w:i w:val="0"/>
          <w:iCs w:val="0"/>
          <w:caps w:val="0"/>
          <w:smallCaps w:val="0"/>
          <w:noProof w:val="0"/>
          <w:color w:val="333333"/>
          <w:sz w:val="24"/>
          <w:szCs w:val="24"/>
          <w:lang w:val="da-DK"/>
        </w:rPr>
        <w:t>Arbejdsretten fandt, at NCC Danmark A/S ikke havde misbrugt sin ledelsesret og derfor frifandt NCC Danmark A/S. Retten lagde vægt på, at NCC's handlinger, herunder indkaldelsen til rekonstruktionen og forespørgslerne om A's mulighed for at vende tilbage på arbejde, ikke udgjorde et utilbørligt pres på A. Det blev også bemærket, at A ikke havde sygemeldt sig på tidspunktet for forespørgslerne, og at NCC kunne have haft det indtryk, at A var mindre påvirket af ulykken end faktisk var tilfældet. På denne baggrund blev NCC Danmark A/S frifundet, og Fagbevægelsens Hovedorganisation for Fagligt Fælles Forbund blev pålagt at betale sagsomkostninger på 5.000 kr. til Arbejdsretten.</w:t>
      </w:r>
    </w:p>
    <w:p xmlns:wp14="http://schemas.microsoft.com/office/word/2010/wordml" w:rsidP="18F4C52C" wp14:paraId="205A6F2F" wp14:textId="3D38BD5C">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9B45F"/>
    <w:rsid w:val="18F4C52C"/>
    <w:rsid w:val="1E4B641F"/>
    <w:rsid w:val="5E49B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B45F"/>
  <w15:chartTrackingRefBased/>
  <w15:docId w15:val="{3AAF23E6-C719-48E6-AA05-BD82C70D59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3/arbejdsrettens-dom-af-10-november-2023-i-sag-2022-1033/" TargetMode="External" Id="R2279c89357724dbb" /><Relationship Type="http://schemas.openxmlformats.org/officeDocument/2006/relationships/hyperlink" Target="https://bm.dk/media/u33hi5f5/2022-1033-dombog.pdf" TargetMode="External" Id="R46e53013d34241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33637D75-8E62-4202-B649-1C453C1EC3BB}"/>
</file>

<file path=customXml/itemProps2.xml><?xml version="1.0" encoding="utf-8"?>
<ds:datastoreItem xmlns:ds="http://schemas.openxmlformats.org/officeDocument/2006/customXml" ds:itemID="{99B7A0CD-74F2-4A70-B1E0-F4D7045E8AF3}"/>
</file>

<file path=customXml/itemProps3.xml><?xml version="1.0" encoding="utf-8"?>
<ds:datastoreItem xmlns:ds="http://schemas.openxmlformats.org/officeDocument/2006/customXml" ds:itemID="{9BAC61E5-AB4E-49C6-A26C-AB461661C0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2024-03-10T12:54:22Z</dcterms:created>
  <dcterms:modified xsi:type="dcterms:W3CDTF">2024-03-10T12:55:07Z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18000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