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16D6FD6" wp14:paraId="271CA90C" wp14:textId="68AC9ED7">
      <w:pPr>
        <w:pStyle w:val="Heading3"/>
        <w:spacing w:before="120" w:beforeAutospacing="off" w:after="240" w:afterAutospacing="off"/>
        <w:rPr/>
      </w:pPr>
      <w:r w:rsidRPr="416D6FD6" w:rsidR="26CB2060">
        <w:rPr>
          <w:rFonts w:ascii="Roboto" w:hAnsi="Roboto" w:eastAsia="Roboto" w:cs="Roboto"/>
          <w:b w:val="1"/>
          <w:bCs w:val="1"/>
          <w:i w:val="0"/>
          <w:iCs w:val="0"/>
          <w:caps w:val="0"/>
          <w:smallCaps w:val="0"/>
          <w:noProof w:val="0"/>
          <w:color w:val="003366"/>
          <w:sz w:val="22"/>
          <w:szCs w:val="22"/>
          <w:lang w:val="da-DK"/>
        </w:rPr>
        <w:t>Afskedigelse af sygeplejerske med senfølger efter Covid-19 smitte</w:t>
      </w:r>
    </w:p>
    <w:p xmlns:wp14="http://schemas.microsoft.com/office/word/2010/wordml" w:rsidP="416D6FD6" wp14:paraId="199C5B6E" wp14:textId="0B9987AF">
      <w:pPr>
        <w:pStyle w:val="Heading6"/>
        <w:spacing w:before="0" w:beforeAutospacing="off"/>
        <w:ind w:left="-240" w:right="-20"/>
        <w:rPr/>
      </w:pPr>
      <w:r w:rsidRPr="416D6FD6" w:rsidR="26CB2060">
        <w:rPr>
          <w:rFonts w:ascii="Roboto" w:hAnsi="Roboto" w:eastAsia="Roboto" w:cs="Roboto"/>
          <w:b w:val="0"/>
          <w:bCs w:val="0"/>
          <w:i w:val="0"/>
          <w:iCs w:val="0"/>
          <w:caps w:val="0"/>
          <w:smallCaps w:val="0"/>
          <w:noProof w:val="0"/>
          <w:color w:val="4D4D4D"/>
          <w:sz w:val="24"/>
          <w:szCs w:val="24"/>
          <w:lang w:val="da-DK"/>
        </w:rPr>
        <w:t>Kendelse af 7. september 2023 i FV2022-1150</w:t>
      </w:r>
    </w:p>
    <w:p xmlns:wp14="http://schemas.microsoft.com/office/word/2010/wordml" w:rsidP="416D6FD6" wp14:paraId="28A6068B" wp14:textId="1189B8B4">
      <w:pPr>
        <w:spacing w:before="0" w:beforeAutospacing="off" w:after="0" w:afterAutospacing="off"/>
        <w:ind w:left="-240" w:right="-20"/>
        <w:rPr/>
      </w:pPr>
      <w:r w:rsidRPr="416D6FD6" w:rsidR="26CB2060">
        <w:rPr>
          <w:rFonts w:ascii="Roboto" w:hAnsi="Roboto" w:eastAsia="Roboto" w:cs="Roboto"/>
          <w:b w:val="0"/>
          <w:bCs w:val="0"/>
          <w:i w:val="0"/>
          <w:iCs w:val="0"/>
          <w:caps w:val="0"/>
          <w:smallCaps w:val="0"/>
          <w:noProof w:val="0"/>
          <w:color w:val="4D4D4D"/>
          <w:sz w:val="24"/>
          <w:szCs w:val="24"/>
          <w:lang w:val="da-DK"/>
        </w:rPr>
        <w:t>Sag nr. 2022-1150 Thomas Rørdam</w:t>
      </w:r>
    </w:p>
    <w:p xmlns:wp14="http://schemas.microsoft.com/office/word/2010/wordml" w:rsidP="416D6FD6" wp14:paraId="33E8E723" wp14:textId="44B35F67">
      <w:pPr>
        <w:spacing w:before="0" w:beforeAutospacing="off" w:after="0" w:afterAutospacing="off"/>
        <w:ind w:left="-240" w:right="-20"/>
        <w:rPr/>
      </w:pPr>
      <w:r w:rsidRPr="416D6FD6" w:rsidR="26CB2060">
        <w:rPr>
          <w:rFonts w:ascii="Roboto" w:hAnsi="Roboto" w:eastAsia="Roboto" w:cs="Roboto"/>
          <w:b w:val="1"/>
          <w:bCs w:val="1"/>
          <w:i w:val="0"/>
          <w:iCs w:val="0"/>
          <w:caps w:val="0"/>
          <w:smallCaps w:val="0"/>
          <w:noProof w:val="0"/>
          <w:color w:val="4D4D4D"/>
          <w:sz w:val="24"/>
          <w:szCs w:val="24"/>
          <w:lang w:val="da-DK"/>
        </w:rPr>
        <w:t>2023-09-07</w:t>
      </w:r>
    </w:p>
    <w:p xmlns:wp14="http://schemas.microsoft.com/office/word/2010/wordml" w:rsidP="416D6FD6" wp14:paraId="771F6626" wp14:textId="1B0BABAB">
      <w:pPr>
        <w:spacing w:before="0" w:beforeAutospacing="off" w:after="0" w:afterAutospacing="off"/>
        <w:ind w:left="-240" w:right="-20"/>
        <w:rPr/>
      </w:pPr>
      <w:r w:rsidRPr="416D6FD6" w:rsidR="26CB2060">
        <w:rPr>
          <w:rFonts w:ascii="Roboto" w:hAnsi="Roboto" w:eastAsia="Roboto" w:cs="Roboto"/>
          <w:b w:val="0"/>
          <w:bCs w:val="0"/>
          <w:i w:val="0"/>
          <w:iCs w:val="0"/>
          <w:caps w:val="0"/>
          <w:smallCaps w:val="0"/>
          <w:noProof w:val="0"/>
          <w:color w:val="333333"/>
          <w:sz w:val="24"/>
          <w:szCs w:val="24"/>
          <w:lang w:val="da-DK"/>
        </w:rPr>
        <w:t>Dansk Sygeplejeråd som mandatar for A mod Region Sjælland</w:t>
      </w:r>
    </w:p>
    <w:p xmlns:wp14="http://schemas.microsoft.com/office/word/2010/wordml" w:rsidP="416D6FD6" wp14:paraId="56BBA657" wp14:textId="536593B8">
      <w:pPr>
        <w:spacing w:before="0" w:beforeAutospacing="off" w:after="0" w:afterAutospacing="off"/>
        <w:ind w:left="-240" w:right="-20"/>
        <w:rPr/>
      </w:pPr>
      <w:r w:rsidRPr="416D6FD6" w:rsidR="26CB2060">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416D6FD6" wp14:paraId="4F3F17D5" wp14:textId="10036944">
      <w:pPr>
        <w:spacing w:before="0" w:beforeAutospacing="off" w:after="0" w:afterAutospacing="off"/>
        <w:ind w:left="-240" w:right="-20"/>
        <w:rPr/>
      </w:pPr>
      <w:hyperlink r:id="Re229245aaca94be7">
        <w:r w:rsidRPr="416D6FD6" w:rsidR="26CB2060">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d0aa605ebb454299">
        <w:r w:rsidRPr="416D6FD6" w:rsidR="26CB2060">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4FEF6A69" wp14:textId="2CB8075A">
      <w:pPr>
        <w:rPr/>
      </w:pPr>
    </w:p>
    <w:p xmlns:wp14="http://schemas.microsoft.com/office/word/2010/wordml" w:rsidP="416D6FD6" wp14:paraId="38672752" wp14:textId="6413A8BA">
      <w:pPr>
        <w:pStyle w:val="Heading4"/>
        <w:spacing w:before="0" w:beforeAutospacing="off" w:after="120" w:afterAutospacing="off"/>
        <w:rPr/>
      </w:pPr>
      <w:r w:rsidRPr="416D6FD6" w:rsidR="26CB2060">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416D6FD6" wp14:paraId="664524E1" wp14:textId="3AE8BFD8">
      <w:pPr>
        <w:ind w:left="-20" w:right="-20"/>
        <w:rPr/>
      </w:pPr>
      <w:r w:rsidRPr="416D6FD6" w:rsidR="26CB2060">
        <w:rPr>
          <w:rFonts w:ascii="Calibri" w:hAnsi="Calibri" w:eastAsia="Calibri" w:cs="Calibri"/>
          <w:b w:val="0"/>
          <w:bCs w:val="0"/>
          <w:i w:val="0"/>
          <w:iCs w:val="0"/>
          <w:caps w:val="0"/>
          <w:smallCaps w:val="0"/>
          <w:noProof w:val="0"/>
          <w:color w:val="333333"/>
          <w:sz w:val="24"/>
          <w:szCs w:val="24"/>
          <w:lang w:val="da-DK"/>
        </w:rPr>
        <w:t>Sagen omhandler, hvorvidt Region Sjælland var berettiget til at afskedige sygeplejersken A på grund af hendes sygefravær og forventede fortsatte sygefravær som følge af senfølger efter Covid-19 smitte. A blev smittet med Covid-19 i januar 2021, mens hun arbejdede på Slagelse Sygehus' lungemedicinske afdeling. Efter en periode med fuldtidsarbejde og deltidssygemelding, blev A fuldtidssygemeldt fra november 2021. Region Sjælland afskedigede A i januar 2022, idet de vurderede, at tidsperspektivet for hendes tilbagevenden til arbejdet var usikkert og langvarigt. A, repræsenteret af Dansk Sygeplejeråd, krævede godtgørelse for uberettiget afskedigelse, mens Region Sjælland påstod frifindelse. Sagen blev behandlet af Arbejdsretten med fhv. højesteretspræsident Thomas Rørdam som opmand.</w:t>
      </w:r>
    </w:p>
    <w:p xmlns:wp14="http://schemas.microsoft.com/office/word/2010/wordml" w:rsidP="416D6FD6" wp14:paraId="5A8C3034" wp14:textId="4247D4AC">
      <w:pPr>
        <w:pStyle w:val="Heading4"/>
        <w:spacing w:before="240" w:beforeAutospacing="off" w:after="120" w:afterAutospacing="off"/>
        <w:rPr/>
      </w:pPr>
      <w:r w:rsidRPr="416D6FD6" w:rsidR="26CB2060">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416D6FD6" wp14:paraId="3896A90D" wp14:textId="071FD604">
      <w:pPr>
        <w:ind w:left="-20" w:right="-20"/>
        <w:rPr/>
      </w:pPr>
      <w:r w:rsidRPr="416D6FD6" w:rsidR="26CB2060">
        <w:rPr>
          <w:rFonts w:ascii="Calibri" w:hAnsi="Calibri" w:eastAsia="Calibri" w:cs="Calibri"/>
          <w:b w:val="0"/>
          <w:bCs w:val="0"/>
          <w:i w:val="0"/>
          <w:iCs w:val="0"/>
          <w:caps w:val="0"/>
          <w:smallCaps w:val="0"/>
          <w:noProof w:val="0"/>
          <w:color w:val="333333"/>
          <w:sz w:val="24"/>
          <w:szCs w:val="24"/>
          <w:lang w:val="da-DK"/>
        </w:rPr>
        <w:t>Arbejdsretten frifandt Region Sjælland for kravet om godtgørelse for uberettiget afskedigelse. Retten lagde vægt på, at A's sygdom var anerkendt som en arbejdsskade, hvilket skærpede bedømmelsen af afskedigelsens rimelighed. Dog fandt retten, at opsigelsen var rimeligt begrundet i A's forhold, navnlig på grund af det usikre og langvarige tidsperspektiv for hendes genoptagelse af normale arbejdsfunktioner. Retten bemærkede, at A ikke havde redegjort for baggrunden for den ændrede prognose for hendes tilbagevenden til arbejdet, og at ledelsen derfor med rette kunne lægge til grund, at tidsperspektivet for hendes tilbagevenden var usikkert og langvarigt. Parterne blev pålagt at betale egne sagsomkostninger og halvdelen af opmandens honorar.</w:t>
      </w:r>
    </w:p>
    <w:p xmlns:wp14="http://schemas.microsoft.com/office/word/2010/wordml" w:rsidP="416D6FD6" wp14:paraId="205A6F2F" wp14:textId="34E29E08">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EC1FB4"/>
    <w:rsid w:val="06EC1FB4"/>
    <w:rsid w:val="26CB2060"/>
    <w:rsid w:val="416D6F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1FB4"/>
  <w15:chartTrackingRefBased/>
  <w15:docId w15:val="{A2373E6F-5F6E-485F-A57A-3283034551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afgoerelser/afgoerelser/2023/kendelse-af-7-september-2023-i-fv2022-1150/" TargetMode="External" Id="Re229245aaca94be7" /><Relationship Type="http://schemas.openxmlformats.org/officeDocument/2006/relationships/hyperlink" Target="https://arbejdsretten.dk/media/napdsgja/kendelse-i-fv2022-1150.pdf" TargetMode="External" Id="Rd0aa605ebb4542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445b5-d93f-454e-9eef-032b791707bf">
      <Terms xmlns="http://schemas.microsoft.com/office/infopath/2007/PartnerControls"/>
    </lcf76f155ced4ddcb4097134ff3c332f>
    <TaxCatchAll xmlns="021f4f4b-2417-43a9-9ba3-55777723d995" xsi:nil="true"/>
    <SharedWithUsers xmlns="021f4f4b-2417-43a9-9ba3-55777723d995">
      <UserInfo>
        <DisplayName/>
        <AccountId xsi:nil="true"/>
        <AccountType/>
      </UserInfo>
    </SharedWithUsers>
  </documentManagement>
</p:properties>
</file>

<file path=customXml/itemProps1.xml><?xml version="1.0" encoding="utf-8"?>
<ds:datastoreItem xmlns:ds="http://schemas.openxmlformats.org/officeDocument/2006/customXml" ds:itemID="{0D152559-7140-4E02-8C60-E0FA977AABEF}"/>
</file>

<file path=customXml/itemProps2.xml><?xml version="1.0" encoding="utf-8"?>
<ds:datastoreItem xmlns:ds="http://schemas.openxmlformats.org/officeDocument/2006/customXml" ds:itemID="{8FF674F4-8194-4D13-BA12-74AA0382E9FB}"/>
</file>

<file path=customXml/itemProps3.xml><?xml version="1.0" encoding="utf-8"?>
<ds:datastoreItem xmlns:ds="http://schemas.openxmlformats.org/officeDocument/2006/customXml" ds:itemID="{BDB9AE58-5BD0-4EC9-89F5-6C193A0D6C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2024-03-12T08:48:46Z</dcterms:created>
  <dcterms:modified xsi:type="dcterms:W3CDTF">2024-03-12T08:49:33Z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Order">
    <vt:r8>18900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